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EA26" w14:textId="65267EFE" w:rsidR="00CD31B7" w:rsidRDefault="00E34A22" w:rsidP="0002704B">
      <w:pPr>
        <w:spacing w:after="0" w:line="240" w:lineRule="auto"/>
        <w:ind w:left="175" w:right="-1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6B09">
        <w:rPr>
          <w:rFonts w:ascii="Times New Roman" w:hAnsi="Times New Roman" w:cs="Times New Roman"/>
          <w:b/>
          <w:noProof/>
          <w:color w:val="813399"/>
        </w:rPr>
        <w:drawing>
          <wp:anchor distT="0" distB="0" distL="114300" distR="114300" simplePos="0" relativeHeight="251659264" behindDoc="0" locked="0" layoutInCell="1" allowOverlap="1" wp14:anchorId="492FABA6" wp14:editId="22EA6ACD">
            <wp:simplePos x="0" y="0"/>
            <wp:positionH relativeFrom="margin">
              <wp:align>left</wp:align>
            </wp:positionH>
            <wp:positionV relativeFrom="margin">
              <wp:posOffset>-714375</wp:posOffset>
            </wp:positionV>
            <wp:extent cx="1737995" cy="857250"/>
            <wp:effectExtent l="0" t="0" r="0" b="0"/>
            <wp:wrapSquare wrapText="bothSides"/>
            <wp:docPr id="113" name="Picture 113" descr="C:\Users\bwfinley\Downloads\image646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wfinley\Downloads\image64648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70509F" w14:textId="77777777" w:rsidR="00E34A22" w:rsidRDefault="00E34A22" w:rsidP="00E34A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306AFB5" w14:textId="12D8C1B6" w:rsidR="00E34A22" w:rsidRDefault="00E34A22" w:rsidP="00E34A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ACCOUNTANT</w:t>
      </w:r>
    </w:p>
    <w:p w14:paraId="47B611B5" w14:textId="131BF806" w:rsidR="003152F0" w:rsidRPr="00BE01EF" w:rsidRDefault="00C76955" w:rsidP="00E34A2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AND FINANCIAL AFFAIRS</w:t>
      </w:r>
    </w:p>
    <w:p w14:paraId="260AC8D7" w14:textId="06C7954F" w:rsidR="00E34A22" w:rsidRDefault="00E34A22" w:rsidP="00E34A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31B7A9D4">
          <v:rect id="_x0000_i1026" style="width:0;height:1.5pt" o:hralign="center" o:hrstd="t" o:hr="t" fillcolor="#a0a0a0" stroked="f"/>
        </w:pict>
      </w:r>
    </w:p>
    <w:p w14:paraId="77F1F6D9" w14:textId="3E63A95D" w:rsidR="0007560B" w:rsidRPr="00E34A22" w:rsidRDefault="003152F0" w:rsidP="00E34A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E34A22">
        <w:rPr>
          <w:rFonts w:ascii="Times New Roman" w:hAnsi="Times New Roman" w:cs="Times New Roman"/>
          <w:b/>
          <w:sz w:val="24"/>
          <w:szCs w:val="24"/>
        </w:rPr>
        <w:t>REPORT TO:</w:t>
      </w:r>
      <w:r w:rsidRPr="00E34A22">
        <w:rPr>
          <w:rFonts w:ascii="Times New Roman" w:hAnsi="Times New Roman" w:cs="Times New Roman"/>
          <w:sz w:val="24"/>
          <w:szCs w:val="24"/>
        </w:rPr>
        <w:t xml:space="preserve">  </w:t>
      </w:r>
      <w:r w:rsidR="001115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1595">
        <w:rPr>
          <w:rFonts w:ascii="Times New Roman" w:hAnsi="Times New Roman" w:cs="Times New Roman"/>
          <w:sz w:val="24"/>
          <w:szCs w:val="24"/>
        </w:rPr>
        <w:t>CFO</w:t>
      </w:r>
    </w:p>
    <w:p w14:paraId="06BA2943" w14:textId="5C238D0D" w:rsidR="00B37AAE" w:rsidRPr="00E34A22" w:rsidRDefault="003152F0" w:rsidP="00E34A2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A22">
        <w:rPr>
          <w:rFonts w:ascii="Times New Roman" w:hAnsi="Times New Roman" w:cs="Times New Roman"/>
          <w:b/>
          <w:sz w:val="24"/>
          <w:szCs w:val="24"/>
        </w:rPr>
        <w:t>E CLASS:</w:t>
      </w:r>
      <w:r w:rsidRPr="00E34A22">
        <w:rPr>
          <w:rFonts w:ascii="Times New Roman" w:hAnsi="Times New Roman" w:cs="Times New Roman"/>
          <w:sz w:val="24"/>
          <w:szCs w:val="24"/>
        </w:rPr>
        <w:t xml:space="preserve">   </w:t>
      </w:r>
      <w:r w:rsidR="004A59AA" w:rsidRPr="00E34A22">
        <w:rPr>
          <w:rFonts w:ascii="Times New Roman" w:hAnsi="Times New Roman" w:cs="Times New Roman"/>
          <w:sz w:val="24"/>
          <w:szCs w:val="24"/>
        </w:rPr>
        <w:t xml:space="preserve">       </w:t>
      </w:r>
      <w:r w:rsidR="00342F53" w:rsidRPr="00E34A22">
        <w:rPr>
          <w:rFonts w:ascii="Times New Roman" w:hAnsi="Times New Roman" w:cs="Times New Roman"/>
          <w:sz w:val="24"/>
          <w:szCs w:val="24"/>
        </w:rPr>
        <w:t xml:space="preserve">FT 12 </w:t>
      </w:r>
      <w:r w:rsidR="00B37AAE" w:rsidRPr="00E34A22">
        <w:rPr>
          <w:rFonts w:ascii="Times New Roman" w:hAnsi="Times New Roman" w:cs="Times New Roman"/>
          <w:sz w:val="24"/>
          <w:szCs w:val="24"/>
        </w:rPr>
        <w:t>Month</w:t>
      </w:r>
    </w:p>
    <w:p w14:paraId="4237EDF6" w14:textId="170C5408" w:rsidR="00B17A5F" w:rsidRPr="00E34A22" w:rsidRDefault="003152F0" w:rsidP="00E34A22">
      <w:pPr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E34A22">
        <w:rPr>
          <w:rFonts w:ascii="Times New Roman" w:eastAsia="Tahoma" w:hAnsi="Times New Roman" w:cs="Times New Roman"/>
          <w:b/>
          <w:sz w:val="24"/>
          <w:szCs w:val="24"/>
        </w:rPr>
        <w:t xml:space="preserve">FLSA: </w:t>
      </w:r>
      <w:r w:rsidRPr="00E34A22">
        <w:rPr>
          <w:rFonts w:ascii="Times New Roman" w:eastAsia="Tahoma" w:hAnsi="Times New Roman" w:cs="Times New Roman"/>
          <w:sz w:val="24"/>
          <w:szCs w:val="24"/>
        </w:rPr>
        <w:t xml:space="preserve">        </w:t>
      </w:r>
      <w:r w:rsidR="004A59AA" w:rsidRPr="00E34A22">
        <w:rPr>
          <w:rFonts w:ascii="Times New Roman" w:eastAsia="Tahoma" w:hAnsi="Times New Roman" w:cs="Times New Roman"/>
          <w:sz w:val="24"/>
          <w:szCs w:val="24"/>
        </w:rPr>
        <w:t xml:space="preserve">       </w:t>
      </w:r>
      <w:r w:rsidR="00245082" w:rsidRPr="00E34A22">
        <w:rPr>
          <w:rFonts w:ascii="Times New Roman" w:eastAsia="Tahoma" w:hAnsi="Times New Roman" w:cs="Times New Roman"/>
          <w:sz w:val="24"/>
          <w:szCs w:val="24"/>
        </w:rPr>
        <w:t>Exempt</w:t>
      </w:r>
    </w:p>
    <w:p w14:paraId="5D6B69DE" w14:textId="59F9E4AA" w:rsidR="0076325C" w:rsidRDefault="00E34A22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33817E8">
          <v:rect id="_x0000_i1027" style="width:0;height:1.5pt" o:hralign="center" o:hrstd="t" o:hr="t" fillcolor="#a0a0a0" stroked="f"/>
        </w:pict>
      </w:r>
    </w:p>
    <w:p w14:paraId="680F1D0F" w14:textId="77777777" w:rsidR="00E34A22" w:rsidRDefault="00E34A22" w:rsidP="00E34A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D2D58B3" w14:textId="62C62F3D" w:rsidR="00E34A22" w:rsidRDefault="003152F0" w:rsidP="00E34A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PURPOSE:</w:t>
      </w:r>
    </w:p>
    <w:p w14:paraId="247900AB" w14:textId="327E7E46" w:rsidR="001F0ED0" w:rsidRPr="008921BE" w:rsidRDefault="008921BE" w:rsidP="00E34A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The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Office of Business and Financial Affairs invites applications for the position of 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Payroll Accountant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. This 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position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is responsible for 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process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ing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bi-weekly</w:t>
      </w:r>
      <w:r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and monthly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payroll schedul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es, preparing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reports, </w:t>
      </w:r>
      <w:r w:rsidR="00E34A22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and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analyzing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and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reconciling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data to ensure </w:t>
      </w:r>
      <w:r w:rsidR="0002704B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the 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accuracy of payroll postings and accounts</w:t>
      </w:r>
      <w:r w:rsidR="00E34A22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>. It also validates the accuracy of changes to employee records, including new hires, promotions, transfers, leave, and pay adjustments, to ensure system data matches</w:t>
      </w:r>
      <w:r w:rsidRPr="008921BE">
        <w:rPr>
          <w:rFonts w:ascii="Times New Roman" w:hAnsi="Times New Roman" w:cs="Times New Roman"/>
          <w:color w:val="343433"/>
          <w:sz w:val="24"/>
          <w:szCs w:val="24"/>
          <w:shd w:val="clear" w:color="auto" w:fill="FFFFFF"/>
        </w:rPr>
        <w:t xml:space="preserve"> the accounting system. </w:t>
      </w:r>
    </w:p>
    <w:p w14:paraId="23990145" w14:textId="77777777" w:rsidR="001F0ED0" w:rsidRPr="008921BE" w:rsidRDefault="001F0ED0" w:rsidP="003152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2DDE52C" w14:textId="59EA422D" w:rsidR="0076325C" w:rsidRDefault="0007560B" w:rsidP="0076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756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REQUIRED QUALIFICATIONS:  </w:t>
      </w:r>
    </w:p>
    <w:p w14:paraId="7768A34B" w14:textId="6F9FA21B" w:rsidR="008921BE" w:rsidRPr="008921BE" w:rsidRDefault="008921BE" w:rsidP="008921BE">
      <w:pPr>
        <w:pStyle w:val="ListParagraph"/>
        <w:widowControl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Degree in Accounting, Business Administration</w:t>
      </w:r>
      <w:r w:rsidR="00E34A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related field required. </w:t>
      </w:r>
    </w:p>
    <w:p w14:paraId="044D592E" w14:textId="77777777" w:rsidR="008921BE" w:rsidRPr="008921BE" w:rsidRDefault="008921BE" w:rsidP="008921BE">
      <w:pPr>
        <w:pStyle w:val="ListParagraph"/>
        <w:widowControl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Three (3) years of experience in payroll is required. </w:t>
      </w:r>
    </w:p>
    <w:p w14:paraId="2662E09A" w14:textId="77777777" w:rsidR="008921BE" w:rsidRPr="008921BE" w:rsidRDefault="008921BE" w:rsidP="008921BE">
      <w:pPr>
        <w:pStyle w:val="ListParagraph"/>
        <w:widowControl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 in accounting or business operations is a plus.</w:t>
      </w:r>
    </w:p>
    <w:p w14:paraId="6AF7D83F" w14:textId="77777777" w:rsidR="008921BE" w:rsidRDefault="008921BE" w:rsidP="007632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7ADD576" w14:textId="06D9517D" w:rsidR="003152F0" w:rsidRDefault="00D61BB9" w:rsidP="003152F0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ESSENTIAL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JOB FUNCTIONS AND </w:t>
      </w:r>
      <w:r w:rsidR="002450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RESPONSIBILITIES</w:t>
      </w:r>
      <w:r w:rsidR="003152F0" w:rsidRPr="001C6C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4E6106BE" w14:textId="5F001989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Coordinate the monthly payroll process to ensure </w:t>
      </w:r>
      <w:r w:rsidR="00E34A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accuracy and timeliness of all payments.</w:t>
      </w:r>
    </w:p>
    <w:p w14:paraId="7B4C9683" w14:textId="400CD87A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Compute and balance the monthly payroll for the college; prepare for printing the payroll checks and direct deposit </w:t>
      </w:r>
      <w:r w:rsidR="00E34A22">
        <w:rPr>
          <w:rFonts w:ascii="Times New Roman" w:eastAsia="Times New Roman" w:hAnsi="Times New Roman" w:cs="Times New Roman"/>
          <w:color w:val="000000"/>
          <w:sz w:val="24"/>
          <w:szCs w:val="24"/>
        </w:rPr>
        <w:t>advice; audit leave and payroll records,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ensuring compliance with college policies, procedures, and regulations; prepare and balance payroll reports.</w:t>
      </w:r>
    </w:p>
    <w:p w14:paraId="44372A95" w14:textId="47D98A20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Process personnel and payroll transactions</w:t>
      </w:r>
      <w:r w:rsidR="00E34A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making appropriate adjustments to the college’s payroll system; coordinate payroll information with the human resource office.</w:t>
      </w:r>
    </w:p>
    <w:p w14:paraId="13696DDF" w14:textId="0EDEA11A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Process and calculate a variety of payroll actions including wage garnishments, incentive pay, benefits withholding, overtime hours, and worker’s compensation claims; oversee distribution of payroll checks.</w:t>
      </w:r>
    </w:p>
    <w:p w14:paraId="4EA8D263" w14:textId="0EE116E0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Prepare and distribute various reports and paperwork related to the payroll function; verify and distribute employee deduction checks to appropriate vendors; verify employee and employer wages subject to Federal and State taxes, FICA, and retirement deductions.</w:t>
      </w:r>
    </w:p>
    <w:p w14:paraId="3D9BF9A8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Prepare quarterly tax reports for distribution to various governmental agencies; balance, print, and oversee distribution of W-2 forms for college employees; assist with all year-end reports related to payroll.</w:t>
      </w:r>
    </w:p>
    <w:p w14:paraId="23C565C5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Provide employees with specific information in regard to their individual payroll records and/or institutional policies, as well as laws and regulations relating to payroll issues.</w:t>
      </w:r>
    </w:p>
    <w:p w14:paraId="66DDF1D5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Invoice the Foundation on a monthly basis for all approved expenditures.</w:t>
      </w:r>
    </w:p>
    <w:p w14:paraId="6B936C37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Key in journal entries for electronic deposits and other transactions.</w:t>
      </w:r>
    </w:p>
    <w:p w14:paraId="11AB7325" w14:textId="77777777" w:rsidR="008921BE" w:rsidRPr="008921BE" w:rsidRDefault="008921BE" w:rsidP="008921BE">
      <w:pPr>
        <w:pStyle w:val="ListParagraph"/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completing bank reconciliations in a timely manner</w:t>
      </w:r>
    </w:p>
    <w:p w14:paraId="796CFAF9" w14:textId="622999AF" w:rsidR="008921BE" w:rsidRPr="008921BE" w:rsidRDefault="008921BE" w:rsidP="008921BE">
      <w:pPr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</w:t>
      </w:r>
      <w:r w:rsidR="0002704B">
        <w:rPr>
          <w:rFonts w:ascii="Times New Roman" w:eastAsia="Times New Roman" w:hAnsi="Times New Roman" w:cs="Times New Roman"/>
          <w:color w:val="000000"/>
          <w:sz w:val="24"/>
          <w:szCs w:val="24"/>
        </w:rPr>
        <w:t>the Daily Cash Analysis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 and prepare the daily bank deposits</w:t>
      </w:r>
    </w:p>
    <w:p w14:paraId="64E52CEC" w14:textId="2E6B290B" w:rsidR="008921BE" w:rsidRPr="008921BE" w:rsidRDefault="0002704B" w:rsidP="008921BE">
      <w:pPr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Participate in the fiscal year-</w:t>
      </w:r>
      <w:r w:rsidR="008921BE"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end close process by providing reports to the Director of Business Operations necessary to facilitate the preparation of payroll accrual entries, compensated absences entry,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verification of other payroll-</w:t>
      </w:r>
      <w:r w:rsidR="008921BE"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related liabilities.</w:t>
      </w:r>
    </w:p>
    <w:p w14:paraId="46F94D59" w14:textId="77777777" w:rsidR="008921BE" w:rsidRPr="008921BE" w:rsidRDefault="008921BE" w:rsidP="008921BE">
      <w:pPr>
        <w:widowControl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Other duties as directed.</w:t>
      </w:r>
    </w:p>
    <w:p w14:paraId="2344E05C" w14:textId="77777777" w:rsidR="001F0ED0" w:rsidRPr="001C6CB9" w:rsidRDefault="001F0ED0" w:rsidP="003152F0">
      <w:pPr>
        <w:pStyle w:val="NoSpacing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1EC462" w14:textId="62478E60" w:rsidR="00CD31B7" w:rsidRDefault="00CD31B7" w:rsidP="00CD31B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KNOWLEDGE, SKILLS &amp; ABILITIES:</w:t>
      </w:r>
    </w:p>
    <w:p w14:paraId="662C7D3E" w14:textId="77777777" w:rsidR="008921BE" w:rsidRPr="008921BE" w:rsidRDefault="008921BE" w:rsidP="008921BE">
      <w:pPr>
        <w:pStyle w:val="ListParagraph"/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Must possess the ability to communicate effectively with faculty, staff, students, and the general public.</w:t>
      </w:r>
    </w:p>
    <w:p w14:paraId="53CD9F45" w14:textId="77777777" w:rsidR="008921BE" w:rsidRPr="008921BE" w:rsidRDefault="008921BE" w:rsidP="008921BE">
      <w:pPr>
        <w:pStyle w:val="ListParagraph"/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Must be self-directed with the ability to investigate and solve practical problems without direct instruction or supervision.</w:t>
      </w:r>
    </w:p>
    <w:p w14:paraId="1263FB8D" w14:textId="26AC693B" w:rsidR="008921BE" w:rsidRPr="008921BE" w:rsidRDefault="008921BE" w:rsidP="008921BE">
      <w:pPr>
        <w:pStyle w:val="ListParagraph"/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Must possess strong computer skills</w:t>
      </w:r>
      <w:r w:rsidR="0002704B">
        <w:rPr>
          <w:rFonts w:ascii="Times New Roman" w:eastAsia="Times New Roman" w:hAnsi="Times New Roman" w:cs="Times New Roman"/>
          <w:color w:val="000000"/>
          <w:sz w:val="24"/>
          <w:szCs w:val="24"/>
        </w:rPr>
        <w:t>, including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Microsoft Excel and Word; experience with Colleague/Datatec/Ellucian preferred.</w:t>
      </w:r>
    </w:p>
    <w:p w14:paraId="20B60FC4" w14:textId="030DFCF2" w:rsidR="008921BE" w:rsidRPr="008921BE" w:rsidRDefault="008921BE" w:rsidP="008921BE">
      <w:pPr>
        <w:pStyle w:val="ListParagraph"/>
        <w:widowControl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the ability to use a calculator with a high degree of accuracy</w:t>
      </w:r>
      <w:r w:rsidR="000270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utilize mathematic formulas, and </w:t>
      </w:r>
      <w:r w:rsidRPr="008921BE">
        <w:rPr>
          <w:rFonts w:ascii="Times New Roman" w:eastAsia="Times New Roman" w:hAnsi="Times New Roman" w:cs="Times New Roman"/>
          <w:color w:val="000000"/>
          <w:sz w:val="24"/>
          <w:szCs w:val="24"/>
        </w:rPr>
        <w:t>follow verbal and written instructions.</w:t>
      </w:r>
    </w:p>
    <w:p w14:paraId="6E2DF4CE" w14:textId="77777777" w:rsidR="008921BE" w:rsidRPr="001C6CB9" w:rsidRDefault="008921BE" w:rsidP="00CD31B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932708" w14:textId="679D892F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WORK ENVIRONMENT:</w:t>
      </w:r>
    </w:p>
    <w:p w14:paraId="0060C6BF" w14:textId="77777777" w:rsidR="00CD31B7" w:rsidRPr="004C3F95" w:rsidRDefault="00CD31B7" w:rsidP="00CD3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F95">
        <w:rPr>
          <w:rFonts w:ascii="Times New Roman" w:hAnsi="Times New Roman" w:cs="Times New Roman"/>
          <w:sz w:val="24"/>
          <w:szCs w:val="24"/>
        </w:rPr>
        <w:t>The work environment consists of exposure to physical conditions typical of a normal office environment. Most of the job is performed while sitting, although the work may require occasional standing or walking and/or the lifting and carrying of small objects.</w:t>
      </w:r>
    </w:p>
    <w:p w14:paraId="5A4E1E8D" w14:textId="77777777" w:rsidR="007E553A" w:rsidRDefault="007E553A" w:rsidP="00315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0AF783" w14:textId="62E85A69" w:rsidR="001C6CB9" w:rsidRPr="001C6CB9" w:rsidRDefault="001C6CB9" w:rsidP="003152F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C6CB9">
        <w:rPr>
          <w:rFonts w:ascii="Times New Roman" w:hAnsi="Times New Roman" w:cs="Times New Roman"/>
          <w:b/>
          <w:bCs/>
          <w:sz w:val="24"/>
          <w:szCs w:val="24"/>
        </w:rPr>
        <w:t>TRAVEL:</w:t>
      </w:r>
    </w:p>
    <w:p w14:paraId="24ED9A55" w14:textId="25B4FF8A" w:rsidR="00245082" w:rsidRPr="00245082" w:rsidRDefault="00CD31B7" w:rsidP="0024508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 may be required.</w:t>
      </w:r>
    </w:p>
    <w:p w14:paraId="69E517A3" w14:textId="03628FAD" w:rsidR="004A59AA" w:rsidRPr="00245082" w:rsidRDefault="004A59AA" w:rsidP="003152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096EE28" w14:textId="63CA7B32" w:rsidR="003152F0" w:rsidRPr="00300656" w:rsidRDefault="003152F0" w:rsidP="003152F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0656">
        <w:rPr>
          <w:rFonts w:ascii="Times New Roman" w:hAnsi="Times New Roman" w:cs="Times New Roman"/>
          <w:i/>
          <w:iCs/>
          <w:sz w:val="24"/>
          <w:szCs w:val="24"/>
        </w:rPr>
        <w:t>**This position description is a general guideline for work behavior and is not intended to be a comprehensive listing of all job duties. Therefore, it is also not, nor can it be implied to be, a contract of employment.</w:t>
      </w:r>
    </w:p>
    <w:p w14:paraId="593B3591" w14:textId="77777777" w:rsidR="003152F0" w:rsidRPr="00014746" w:rsidRDefault="003152F0" w:rsidP="003152F0">
      <w:pPr>
        <w:spacing w:after="0" w:line="240" w:lineRule="auto"/>
        <w:contextualSpacing/>
        <w:rPr>
          <w:rFonts w:ascii="Times New Roman" w:hAnsi="Times New Roman" w:cs="Times New Roman"/>
          <w:b/>
          <w:shd w:val="clear" w:color="auto" w:fill="FFFFFF"/>
        </w:rPr>
      </w:pPr>
    </w:p>
    <w:p w14:paraId="26D584AE" w14:textId="77777777" w:rsidR="00E34A22" w:rsidRDefault="00E34A22" w:rsidP="00E34A22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highlight w:val="white"/>
        </w:rPr>
        <w:t>SPECIAL INSTRUCTIONS TO APPLICANTS:</w:t>
      </w:r>
    </w:p>
    <w:p w14:paraId="684FC40D" w14:textId="77777777" w:rsidR="00E34A22" w:rsidRDefault="00E34A22" w:rsidP="00E34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 criminal background check will be conducted. </w:t>
      </w:r>
      <w:r>
        <w:rPr>
          <w:rFonts w:ascii="Times New Roman" w:eastAsia="Times New Roman" w:hAnsi="Times New Roman" w:cs="Times New Roman"/>
          <w:i/>
          <w:highlight w:val="white"/>
        </w:rPr>
        <w:t>No phone calls will be accepted.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 Interested applicants should submit resumes, cover letters, and applications to hr@miles.edu.  </w:t>
      </w:r>
      <w:r w:rsidRPr="008552CF">
        <w:rPr>
          <w:rFonts w:ascii="Times New Roman" w:hAnsi="Times New Roman" w:cs="Times New Roman"/>
          <w:b/>
          <w:i/>
          <w:color w:val="7030A0"/>
          <w:shd w:val="clear" w:color="auto" w:fill="FFFFFF"/>
        </w:rPr>
        <w:t>Must be legally authorized to work in the United States without need for employer sponsorship, now or at any time in the future</w:t>
      </w:r>
      <w:r w:rsidRPr="008552CF">
        <w:rPr>
          <w:rFonts w:ascii="Times New Roman" w:hAnsi="Times New Roman" w:cs="Times New Roman"/>
          <w:b/>
          <w:color w:val="7030A0"/>
          <w:shd w:val="clear" w:color="auto" w:fill="FFFFFF"/>
        </w:rPr>
        <w:t>.</w:t>
      </w:r>
      <w:r w:rsidRPr="002D4F6C">
        <w:rPr>
          <w:rFonts w:ascii="Times New Roman" w:hAnsi="Times New Roman" w:cs="Times New Roman"/>
          <w:b/>
          <w:color w:val="2021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A0A0A"/>
          <w:highlight w:val="white"/>
        </w:rPr>
        <w:t>Due to the large volume of inquiries, applicants will not receive a response unless there is a match, at which point the applicant will be contacted for an interview. </w:t>
      </w:r>
    </w:p>
    <w:p w14:paraId="57211371" w14:textId="77777777" w:rsidR="00E34A22" w:rsidRDefault="00E34A22" w:rsidP="00E34A22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2AF3C565" w14:textId="77777777" w:rsidR="00E34A22" w:rsidRPr="00F137C5" w:rsidRDefault="00E34A22" w:rsidP="00E34A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NOTICE OF NO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1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DISCRIMINAT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b/>
          <w:bCs/>
          <w:color w:val="6F2F9F"/>
          <w:sz w:val="24"/>
          <w:szCs w:val="24"/>
        </w:rPr>
        <w:t>ON</w:t>
      </w:r>
    </w:p>
    <w:p w14:paraId="64E88A62" w14:textId="77777777" w:rsidR="00E34A22" w:rsidRPr="00F137C5" w:rsidRDefault="00E34A22" w:rsidP="00E34A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</w:rPr>
        <w:t>Miles College is an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equal-opportunity</w:t>
      </w:r>
      <w:r w:rsidRPr="00F137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employer dedicated to building an inclusive and diverse workforce</w:t>
      </w:r>
      <w:r w:rsidRPr="00F137C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prog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F137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F137C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 on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olor,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gion,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thn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origin,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isabil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ty,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identi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y,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xpr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on, s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xu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ntation, vet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37C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st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tus, or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ny other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 prohibi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37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by la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Inquiries about the application of Title IX and its supporting regulations may be directed to the Title IX Coordinator,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n H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137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Room 101, 5500 Myron M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ssey Blvd 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37C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ld, AL 35064, 205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>929</w:t>
      </w:r>
      <w:r w:rsidRPr="00F137C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F137C5">
        <w:rPr>
          <w:rFonts w:ascii="Times New Roman" w:eastAsia="Times New Roman" w:hAnsi="Times New Roman" w:cs="Times New Roman"/>
          <w:sz w:val="24"/>
          <w:szCs w:val="24"/>
        </w:rPr>
        <w:t xml:space="preserve">1440, </w:t>
      </w:r>
      <w:hyperlink r:id="rId8" w:history="1">
        <w:r w:rsidRPr="00F137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titleix@miles.edu</w:t>
        </w:r>
      </w:hyperlink>
      <w:r w:rsidRPr="00F137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 information on the Title IX Sexual Harassment/Sexual Assault policy and grievance procedures, please </w:t>
      </w:r>
      <w:hyperlink r:id="rId9" w:history="1">
        <w:r w:rsidRPr="00F137C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Click here</w:t>
        </w:r>
      </w:hyperlink>
      <w:r w:rsidRPr="00F137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13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E8465" w14:textId="2EF2773F" w:rsidR="00142D02" w:rsidRPr="003631EA" w:rsidRDefault="00142D02" w:rsidP="00E34A22">
      <w:pPr>
        <w:spacing w:after="0" w:line="240" w:lineRule="auto"/>
        <w:contextualSpacing/>
      </w:pPr>
    </w:p>
    <w:sectPr w:rsidR="00142D02" w:rsidRPr="003631EA" w:rsidSect="006E0DB4">
      <w:footerReference w:type="default" r:id="rId10"/>
      <w:pgSz w:w="12240" w:h="15840"/>
      <w:pgMar w:top="1440" w:right="1440" w:bottom="1440" w:left="1440" w:header="0" w:footer="7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25552" w14:textId="77777777" w:rsidR="00E100E3" w:rsidRDefault="00E100E3">
      <w:pPr>
        <w:spacing w:after="0" w:line="240" w:lineRule="auto"/>
      </w:pPr>
      <w:r>
        <w:separator/>
      </w:r>
    </w:p>
  </w:endnote>
  <w:endnote w:type="continuationSeparator" w:id="0">
    <w:p w14:paraId="7DBF8842" w14:textId="77777777" w:rsidR="00E100E3" w:rsidRDefault="00E1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6E0A" w14:textId="652C08BC" w:rsidR="00B70B3C" w:rsidRDefault="00B70B3C">
    <w:pPr>
      <w:spacing w:after="0" w:line="200" w:lineRule="exact"/>
      <w:rPr>
        <w:sz w:val="20"/>
        <w:szCs w:val="20"/>
      </w:rPr>
    </w:pPr>
  </w:p>
  <w:p w14:paraId="58862789" w14:textId="77777777" w:rsidR="00373403" w:rsidRDefault="00373403"/>
  <w:p w14:paraId="6940DDB2" w14:textId="2DA78B90" w:rsidR="00B70B3C" w:rsidRDefault="00B70B3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6502" w14:textId="77777777" w:rsidR="00E100E3" w:rsidRDefault="00E100E3">
      <w:pPr>
        <w:spacing w:after="0" w:line="240" w:lineRule="auto"/>
      </w:pPr>
      <w:r>
        <w:separator/>
      </w:r>
    </w:p>
  </w:footnote>
  <w:footnote w:type="continuationSeparator" w:id="0">
    <w:p w14:paraId="55D8FB59" w14:textId="77777777" w:rsidR="00E100E3" w:rsidRDefault="00E1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176" style="width:0;height:1.5pt" o:hralign="center" o:bullet="t" o:hrstd="t" o:hr="t" fillcolor="#a0a0a0" stroked="f"/>
    </w:pict>
  </w:numPicBullet>
  <w:abstractNum w:abstractNumId="0" w15:restartNumberingAfterBreak="0">
    <w:nsid w:val="10983CF2"/>
    <w:multiLevelType w:val="hybridMultilevel"/>
    <w:tmpl w:val="B790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6A47"/>
    <w:multiLevelType w:val="multilevel"/>
    <w:tmpl w:val="CEB4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0850A2"/>
    <w:multiLevelType w:val="hybridMultilevel"/>
    <w:tmpl w:val="8EC21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970FE"/>
    <w:multiLevelType w:val="hybridMultilevel"/>
    <w:tmpl w:val="3C70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E476E"/>
    <w:multiLevelType w:val="multilevel"/>
    <w:tmpl w:val="151AC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4B20F2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30C7E"/>
    <w:multiLevelType w:val="hybridMultilevel"/>
    <w:tmpl w:val="EA205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364BE"/>
    <w:multiLevelType w:val="hybridMultilevel"/>
    <w:tmpl w:val="310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3DE5"/>
    <w:multiLevelType w:val="multilevel"/>
    <w:tmpl w:val="1A4C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D41E3"/>
    <w:multiLevelType w:val="hybridMultilevel"/>
    <w:tmpl w:val="B416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4554"/>
    <w:multiLevelType w:val="hybridMultilevel"/>
    <w:tmpl w:val="B5C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E0B37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E3BFB"/>
    <w:multiLevelType w:val="hybridMultilevel"/>
    <w:tmpl w:val="973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E3433"/>
    <w:multiLevelType w:val="multilevel"/>
    <w:tmpl w:val="9150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81411"/>
    <w:multiLevelType w:val="multilevel"/>
    <w:tmpl w:val="2E107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23F02"/>
    <w:multiLevelType w:val="hybridMultilevel"/>
    <w:tmpl w:val="C5BEBAF8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4A584B9D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C368D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E45FE"/>
    <w:multiLevelType w:val="multilevel"/>
    <w:tmpl w:val="D1D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115FA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902FA8"/>
    <w:multiLevelType w:val="multilevel"/>
    <w:tmpl w:val="0E70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A140C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E622EC"/>
    <w:multiLevelType w:val="hybridMultilevel"/>
    <w:tmpl w:val="EAB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163DB"/>
    <w:multiLevelType w:val="multilevel"/>
    <w:tmpl w:val="3F0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36211D"/>
    <w:multiLevelType w:val="multilevel"/>
    <w:tmpl w:val="91888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21179"/>
    <w:multiLevelType w:val="hybridMultilevel"/>
    <w:tmpl w:val="F624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6376B"/>
    <w:multiLevelType w:val="hybridMultilevel"/>
    <w:tmpl w:val="687A6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20E54"/>
    <w:multiLevelType w:val="multilevel"/>
    <w:tmpl w:val="DC3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670233"/>
    <w:multiLevelType w:val="hybridMultilevel"/>
    <w:tmpl w:val="383A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E5D93"/>
    <w:multiLevelType w:val="hybridMultilevel"/>
    <w:tmpl w:val="F2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2A9DE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  <w:w w:val="1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B40DD"/>
    <w:multiLevelType w:val="hybridMultilevel"/>
    <w:tmpl w:val="56AE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0B46"/>
    <w:multiLevelType w:val="hybridMultilevel"/>
    <w:tmpl w:val="EC2A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4C1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9"/>
  </w:num>
  <w:num w:numId="4">
    <w:abstractNumId w:val="15"/>
  </w:num>
  <w:num w:numId="5">
    <w:abstractNumId w:val="23"/>
  </w:num>
  <w:num w:numId="6">
    <w:abstractNumId w:val="10"/>
  </w:num>
  <w:num w:numId="7">
    <w:abstractNumId w:val="28"/>
  </w:num>
  <w:num w:numId="8">
    <w:abstractNumId w:val="4"/>
  </w:num>
  <w:num w:numId="9">
    <w:abstractNumId w:val="7"/>
  </w:num>
  <w:num w:numId="10">
    <w:abstractNumId w:val="13"/>
  </w:num>
  <w:num w:numId="11">
    <w:abstractNumId w:val="26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30"/>
  </w:num>
  <w:num w:numId="18">
    <w:abstractNumId w:val="25"/>
  </w:num>
  <w:num w:numId="19">
    <w:abstractNumId w:val="9"/>
  </w:num>
  <w:num w:numId="20">
    <w:abstractNumId w:val="22"/>
  </w:num>
  <w:num w:numId="21">
    <w:abstractNumId w:val="1"/>
  </w:num>
  <w:num w:numId="22">
    <w:abstractNumId w:val="27"/>
  </w:num>
  <w:num w:numId="23">
    <w:abstractNumId w:val="18"/>
  </w:num>
  <w:num w:numId="24">
    <w:abstractNumId w:val="20"/>
  </w:num>
  <w:num w:numId="25">
    <w:abstractNumId w:val="0"/>
  </w:num>
  <w:num w:numId="26">
    <w:abstractNumId w:val="3"/>
  </w:num>
  <w:num w:numId="27">
    <w:abstractNumId w:val="19"/>
  </w:num>
  <w:num w:numId="28">
    <w:abstractNumId w:val="24"/>
  </w:num>
  <w:num w:numId="29">
    <w:abstractNumId w:val="21"/>
  </w:num>
  <w:num w:numId="30">
    <w:abstractNumId w:val="16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C"/>
    <w:rsid w:val="0000220D"/>
    <w:rsid w:val="00012212"/>
    <w:rsid w:val="000129C5"/>
    <w:rsid w:val="0002704B"/>
    <w:rsid w:val="00034836"/>
    <w:rsid w:val="0007560B"/>
    <w:rsid w:val="000A6044"/>
    <w:rsid w:val="00111595"/>
    <w:rsid w:val="00142D02"/>
    <w:rsid w:val="0014347D"/>
    <w:rsid w:val="001C6CB9"/>
    <w:rsid w:val="001E2A9E"/>
    <w:rsid w:val="001F0ED0"/>
    <w:rsid w:val="00200F69"/>
    <w:rsid w:val="00245082"/>
    <w:rsid w:val="003117CB"/>
    <w:rsid w:val="003152F0"/>
    <w:rsid w:val="00315D55"/>
    <w:rsid w:val="003172E0"/>
    <w:rsid w:val="00331A6B"/>
    <w:rsid w:val="00342F53"/>
    <w:rsid w:val="003631EA"/>
    <w:rsid w:val="00373403"/>
    <w:rsid w:val="00384959"/>
    <w:rsid w:val="003A4A9E"/>
    <w:rsid w:val="003A6096"/>
    <w:rsid w:val="003C1BC3"/>
    <w:rsid w:val="003E3043"/>
    <w:rsid w:val="003E38E9"/>
    <w:rsid w:val="003E5431"/>
    <w:rsid w:val="0043549F"/>
    <w:rsid w:val="004A59AA"/>
    <w:rsid w:val="00554858"/>
    <w:rsid w:val="005C1B43"/>
    <w:rsid w:val="005C6786"/>
    <w:rsid w:val="006205FC"/>
    <w:rsid w:val="00633017"/>
    <w:rsid w:val="00666CC7"/>
    <w:rsid w:val="006931EF"/>
    <w:rsid w:val="006E0DB4"/>
    <w:rsid w:val="00755A14"/>
    <w:rsid w:val="0076140B"/>
    <w:rsid w:val="00762728"/>
    <w:rsid w:val="0076325C"/>
    <w:rsid w:val="007C0797"/>
    <w:rsid w:val="007E553A"/>
    <w:rsid w:val="008054C8"/>
    <w:rsid w:val="0083293F"/>
    <w:rsid w:val="00873C3C"/>
    <w:rsid w:val="008921BE"/>
    <w:rsid w:val="00893DFE"/>
    <w:rsid w:val="008C18DF"/>
    <w:rsid w:val="00956D6C"/>
    <w:rsid w:val="009A2556"/>
    <w:rsid w:val="009D4908"/>
    <w:rsid w:val="009E76FF"/>
    <w:rsid w:val="009F3CA5"/>
    <w:rsid w:val="00A5197A"/>
    <w:rsid w:val="00A52E21"/>
    <w:rsid w:val="00A6181B"/>
    <w:rsid w:val="00A87ECD"/>
    <w:rsid w:val="00AA5E10"/>
    <w:rsid w:val="00AD21FE"/>
    <w:rsid w:val="00AD2DA0"/>
    <w:rsid w:val="00AF6E05"/>
    <w:rsid w:val="00B17A5F"/>
    <w:rsid w:val="00B37AAE"/>
    <w:rsid w:val="00B70B3C"/>
    <w:rsid w:val="00B82BAB"/>
    <w:rsid w:val="00BC6A6F"/>
    <w:rsid w:val="00BD4BCC"/>
    <w:rsid w:val="00BD6344"/>
    <w:rsid w:val="00BE01EF"/>
    <w:rsid w:val="00C031D9"/>
    <w:rsid w:val="00C52BE8"/>
    <w:rsid w:val="00C76955"/>
    <w:rsid w:val="00C914EE"/>
    <w:rsid w:val="00CD0393"/>
    <w:rsid w:val="00CD31B7"/>
    <w:rsid w:val="00CF5758"/>
    <w:rsid w:val="00D347AC"/>
    <w:rsid w:val="00D372A2"/>
    <w:rsid w:val="00D45A3A"/>
    <w:rsid w:val="00D5033E"/>
    <w:rsid w:val="00D61BB9"/>
    <w:rsid w:val="00DD0321"/>
    <w:rsid w:val="00E100E3"/>
    <w:rsid w:val="00E162FA"/>
    <w:rsid w:val="00E34A22"/>
    <w:rsid w:val="00EC0939"/>
    <w:rsid w:val="00F04126"/>
    <w:rsid w:val="00F35DF7"/>
    <w:rsid w:val="00F5023F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429D0"/>
  <w15:docId w15:val="{08678002-7431-4392-BEEC-BEF92F6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58"/>
  </w:style>
  <w:style w:type="paragraph" w:styleId="Footer">
    <w:name w:val="footer"/>
    <w:basedOn w:val="Normal"/>
    <w:link w:val="FooterChar"/>
    <w:uiPriority w:val="99"/>
    <w:unhideWhenUsed/>
    <w:rsid w:val="0055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58"/>
  </w:style>
  <w:style w:type="paragraph" w:styleId="ListParagraph">
    <w:name w:val="List Paragraph"/>
    <w:basedOn w:val="Normal"/>
    <w:uiPriority w:val="34"/>
    <w:qFormat/>
    <w:rsid w:val="00331A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1E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1EA"/>
    <w:rPr>
      <w:b/>
      <w:bCs/>
    </w:rPr>
  </w:style>
  <w:style w:type="character" w:styleId="Hyperlink">
    <w:name w:val="Hyperlink"/>
    <w:basedOn w:val="DefaultParagraphFont"/>
    <w:uiPriority w:val="99"/>
    <w:unhideWhenUsed/>
    <w:rsid w:val="003631E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1EA"/>
    <w:rPr>
      <w:i/>
      <w:iCs/>
    </w:rPr>
  </w:style>
  <w:style w:type="paragraph" w:styleId="NoSpacing">
    <w:name w:val="No Spacing"/>
    <w:uiPriority w:val="1"/>
    <w:qFormat/>
    <w:rsid w:val="003152F0"/>
    <w:pPr>
      <w:widowControl/>
      <w:spacing w:after="0" w:line="240" w:lineRule="auto"/>
    </w:pPr>
  </w:style>
  <w:style w:type="paragraph" w:customStyle="1" w:styleId="trt0xe">
    <w:name w:val="trt0xe"/>
    <w:basedOn w:val="Normal"/>
    <w:rsid w:val="009F3C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mile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.edu/title-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4524</Characters>
  <Application>Microsoft Office Word</Application>
  <DocSecurity>0</DocSecurity>
  <Lines>98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Paticia Wilson</dc:creator>
  <cp:lastModifiedBy>Patricia Wilson</cp:lastModifiedBy>
  <cp:revision>3</cp:revision>
  <cp:lastPrinted>2022-10-31T20:00:00Z</cp:lastPrinted>
  <dcterms:created xsi:type="dcterms:W3CDTF">2024-04-09T21:49:00Z</dcterms:created>
  <dcterms:modified xsi:type="dcterms:W3CDTF">2024-04-10T13:50:00Z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2021-06-18T00:00:00Z</vt:filetime>
  </property>
  <property fmtid="{D5CDD505-2E9C-101B-9397-08002B2CF9AE}" pid="4" name="GrammarlyDocumentId">
    <vt:lpwstr>86bb7359b0f464fee3a360e66ac6971a9cfaf2ad10fd272f88732ce602524f17</vt:lpwstr>
  </property>
</Properties>
</file>