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89FB" w14:textId="77777777" w:rsidR="00CD7978" w:rsidRDefault="00CD7978" w:rsidP="00CD7978">
      <w:pPr>
        <w:spacing w:after="0" w:line="240" w:lineRule="auto"/>
        <w:ind w:left="175" w:right="-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1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099BF0" wp14:editId="47B0324F">
            <wp:simplePos x="0" y="0"/>
            <wp:positionH relativeFrom="margin">
              <wp:align>left</wp:align>
            </wp:positionH>
            <wp:positionV relativeFrom="paragraph">
              <wp:posOffset>7427</wp:posOffset>
            </wp:positionV>
            <wp:extent cx="1874263" cy="637143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63" cy="6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059D8" w14:textId="61A9158C" w:rsidR="00CD7978" w:rsidRPr="006404AB" w:rsidRDefault="00CD7978" w:rsidP="00CD79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ADMINISTRATIVE ASSISTANT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</w:p>
    <w:p w14:paraId="65439074" w14:textId="4C2EED38" w:rsidR="00CD7978" w:rsidRPr="00EB2F93" w:rsidRDefault="00476F62" w:rsidP="00CD7978">
      <w:pPr>
        <w:pStyle w:val="NoSpacing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TRIO MC</w:t>
      </w:r>
      <w:r w:rsidR="00CD7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NAIR</w:t>
      </w:r>
    </w:p>
    <w:p w14:paraId="41B8F12F" w14:textId="689621FA" w:rsidR="00CD7978" w:rsidRDefault="00CD7978" w:rsidP="00CD7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CFDA5" w14:textId="4B361A44" w:rsidR="00CD7978" w:rsidRDefault="00CD7978" w:rsidP="00CD7978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>
        <w:rPr>
          <w:rFonts w:ascii="Times New Roman" w:hAnsi="Times New Roman" w:cs="Times New Roman"/>
          <w:bCs/>
          <w:sz w:val="24"/>
          <w:szCs w:val="24"/>
        </w:rPr>
        <w:t>McNair Project Director</w:t>
      </w:r>
    </w:p>
    <w:p w14:paraId="5A0BA816" w14:textId="77777777" w:rsidR="00CD7978" w:rsidRPr="00EB2F93" w:rsidRDefault="00CD7978" w:rsidP="00CD7978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3483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836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Pr="0003483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FT 12 Month</w:t>
      </w:r>
    </w:p>
    <w:p w14:paraId="0C3C4BA8" w14:textId="77777777" w:rsidR="00CD7978" w:rsidRPr="0076325C" w:rsidRDefault="00CD7978" w:rsidP="00CD7978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034836">
        <w:rPr>
          <w:rFonts w:ascii="Times New Roman" w:eastAsia="Tahoma" w:hAnsi="Times New Roman" w:cs="Times New Roman"/>
          <w:b/>
          <w:bCs/>
          <w:sz w:val="24"/>
          <w:szCs w:val="24"/>
        </w:rPr>
        <w:t>FLSA:</w:t>
      </w:r>
      <w:r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         </w:t>
      </w:r>
      <w:r w:rsidRPr="00034836">
        <w:rPr>
          <w:rFonts w:ascii="Times New Roman" w:eastAsia="Tahoma" w:hAnsi="Times New Roman" w:cs="Times New Roman"/>
          <w:sz w:val="24"/>
          <w:szCs w:val="24"/>
        </w:rPr>
        <w:t>Exempt</w:t>
      </w:r>
    </w:p>
    <w:p w14:paraId="6183506C" w14:textId="77777777" w:rsidR="005211F0" w:rsidRDefault="005211F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658C737" w14:textId="77777777" w:rsidR="00CD7978" w:rsidRPr="001C6CB9" w:rsidRDefault="00CD7978" w:rsidP="00CD79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eading=h.gjdgxs" w:colFirst="0" w:colLast="0"/>
      <w:bookmarkEnd w:id="0"/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PURPOSE:</w:t>
      </w:r>
    </w:p>
    <w:p w14:paraId="79071DF2" w14:textId="3E0E17F0" w:rsidR="005211F0" w:rsidRDefault="00CD7978" w:rsidP="00CD79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TRIO McNair invites applications for the position of Administrative Assistant. This position is responsible for </w:t>
      </w:r>
      <w:r w:rsidR="000E73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managing the office and </w:t>
      </w:r>
      <w:r w:rsidR="000E73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performing record keeping, customer service, and clerical duties as assigned fo</w:t>
      </w:r>
      <w:r w:rsidR="000E73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 the TRIO McNair Program. The ideal candidate for this position shall possess the necessary, excellent administrative skills and a clear commitment to the goals and objectives of the TRIO McNair Program. </w:t>
      </w:r>
      <w:r w:rsidR="000E73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This is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grant-funded</w:t>
      </w:r>
      <w:r w:rsidR="000E73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position and is secure only </w:t>
      </w:r>
      <w:r w:rsidR="000E730B">
        <w:rPr>
          <w:rFonts w:ascii="Times New Roman" w:eastAsia="Times New Roman" w:hAnsi="Times New Roman" w:cs="Times New Roman"/>
          <w:sz w:val="24"/>
          <w:szCs w:val="24"/>
          <w:highlight w:val="white"/>
        </w:rPr>
        <w:t>during the funding period.</w:t>
      </w:r>
    </w:p>
    <w:p w14:paraId="333E28CE" w14:textId="77777777" w:rsidR="00CD7978" w:rsidRDefault="00CD7978" w:rsidP="00CD7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756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REQUIRED QUALIFICATIONS:  </w:t>
      </w:r>
    </w:p>
    <w:p w14:paraId="26649263" w14:textId="5A4A5C71" w:rsidR="00CD7978" w:rsidRDefault="00CD7978" w:rsidP="00CD7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An Associate’s degree (Bachelor’s degree preferred) in office management, accounting, business, 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related field from an accredited institution. Minimum of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one year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experience working in an office environment; ability to communicate, both orally and in writing; excellent organizational skills; and proficient word processing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data entry skills are required.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working with TRIO programs or with a diverse, academically challenged, or disadvantaged student population is preferred.</w:t>
      </w:r>
    </w:p>
    <w:p w14:paraId="62372E0B" w14:textId="77777777" w:rsidR="00CD7978" w:rsidRDefault="00CD7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F18BF56" w14:textId="77777777" w:rsidR="00CD7978" w:rsidRPr="001C6CB9" w:rsidRDefault="00CD7978" w:rsidP="00CD7978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ESSENTIAL</w:t>
      </w: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JOB FUNCTIONS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RESPONSIBILITIES</w:t>
      </w: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14:paraId="4F409057" w14:textId="25D0962D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Organize and maintain a confidential filing system and database </w:t>
      </w:r>
      <w:r w:rsidR="00476F62">
        <w:rPr>
          <w:rFonts w:ascii="Times New Roman" w:eastAsia="Times New Roman" w:hAnsi="Times New Roman" w:cs="Times New Roman"/>
          <w:sz w:val="24"/>
          <w:szCs w:val="24"/>
          <w:highlight w:val="white"/>
        </w:rPr>
        <w:t>for all participants,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activities</w:t>
      </w:r>
      <w:r w:rsidR="00476F6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services.</w:t>
      </w:r>
    </w:p>
    <w:p w14:paraId="7AEE37B6" w14:textId="69FBE66B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Assist in tracking McNair participa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nts </w:t>
      </w:r>
      <w:r w:rsidR="00476F62">
        <w:rPr>
          <w:rFonts w:ascii="Times New Roman" w:eastAsia="Times New Roman" w:hAnsi="Times New Roman" w:cs="Times New Roman"/>
          <w:sz w:val="24"/>
          <w:szCs w:val="24"/>
          <w:highlight w:val="white"/>
        </w:rPr>
        <w:t>to collect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on retention, graduation, grade point averages, and transfer rates for project evaluation</w:t>
      </w:r>
    </w:p>
    <w:p w14:paraId="1FDC46B7" w14:textId="69A288F4" w:rsidR="005211F0" w:rsidRDefault="000E730B" w:rsidP="00476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Disseminate information about program services to other staff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and </w:t>
      </w:r>
      <w:r w:rsidR="00476F62" w:rsidRPr="00476F62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student applicants and/or enrollees to assist with identifying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D79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first-generation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CD79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low-income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and disabled students.</w:t>
      </w:r>
    </w:p>
    <w:p w14:paraId="6091AF39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Assist with recruitment and selection of new participants.</w:t>
      </w:r>
    </w:p>
    <w:p w14:paraId="4FFC0841" w14:textId="2845383F" w:rsidR="005211F0" w:rsidRDefault="000E730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Assist with </w:t>
      </w:r>
      <w:r w:rsidR="00CD7978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 and maintaining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 online database to facilitate records retention.</w:t>
      </w:r>
    </w:p>
    <w:p w14:paraId="12D58AB2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 the Director in monitoring inventories, purchase requisitions, trip requests, and expense statements.</w:t>
      </w:r>
    </w:p>
    <w:p w14:paraId="2536836A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Assist in ensuring appointments are scheduled with participants at prescribed intervals to review academic progress, performance, personal concerns, 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other relevant issues.</w:t>
      </w:r>
    </w:p>
    <w:p w14:paraId="375C4E8D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Gather, evaluate and maintain necessary records in the student participants’ files.</w:t>
      </w:r>
    </w:p>
    <w:p w14:paraId="6B3E5747" w14:textId="0F6E77B6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Assist in 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developing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forms, handbooks,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marketing materials</w:t>
      </w:r>
      <w:r w:rsidR="00476F6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publications related to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program.</w:t>
      </w:r>
    </w:p>
    <w:p w14:paraId="51A739C0" w14:textId="23A61DDE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Assist in the planning and 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implementing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cultural/educational trips and student research opportunities.</w:t>
      </w:r>
    </w:p>
    <w:p w14:paraId="175F5770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Develop and maintain supportive relationships with assigned participants.</w:t>
      </w:r>
    </w:p>
    <w:p w14:paraId="3FAA319D" w14:textId="5B95712F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Maintain all office records and serve as a collection point for all records 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project expenditures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luding copies of requisitions, purchase orders, </w:t>
      </w:r>
      <w:r w:rsidR="00476F6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timesheets,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and absence forms.</w:t>
      </w:r>
    </w:p>
    <w:p w14:paraId="7F3E2A46" w14:textId="68172939" w:rsidR="005211F0" w:rsidRDefault="000E730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Assist with </w:t>
      </w:r>
      <w:r w:rsidR="00476F62">
        <w:rPr>
          <w:rFonts w:ascii="Times New Roman" w:eastAsia="Times New Roman" w:hAnsi="Times New Roman" w:cs="Times New Roman"/>
          <w:sz w:val="24"/>
          <w:szCs w:val="24"/>
          <w:highlight w:val="white"/>
        </w:rPr>
        <w:t>collecting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evidence and documentation for students, as needed.</w:t>
      </w:r>
    </w:p>
    <w:p w14:paraId="0EE8C242" w14:textId="43BD0C99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Assist with registration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as needed.</w:t>
      </w:r>
    </w:p>
    <w:p w14:paraId="12711726" w14:textId="77777777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Assist Director in writing reports.</w:t>
      </w:r>
    </w:p>
    <w:p w14:paraId="1791D6FD" w14:textId="260B15C0" w:rsidR="005211F0" w:rsidRDefault="000E7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Perform other duties as assigned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 the supervisor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5D560671" w14:textId="77777777" w:rsidR="00CD7978" w:rsidRPr="00CD7978" w:rsidRDefault="00CD7978" w:rsidP="00CD7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7978">
        <w:rPr>
          <w:rFonts w:ascii="Times New Roman" w:hAnsi="Times New Roman" w:cs="Times New Roman"/>
          <w:b/>
          <w:bCs/>
          <w:sz w:val="24"/>
          <w:szCs w:val="24"/>
        </w:rPr>
        <w:t>KNOWLEDGE, SKILLS &amp; ABILITIES:</w:t>
      </w:r>
    </w:p>
    <w:p w14:paraId="0D17B090" w14:textId="5136F0B4" w:rsidR="00CD7978" w:rsidRDefault="00CD7978" w:rsidP="00CD7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rogressively expansive work experience in word processing, spreadsheets, databases, account ledger maintenance,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college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policies and procedures. Experience and knowledge related to students from low-income or first-generation backgrounds or persons with disabilities are essential. </w:t>
      </w:r>
      <w:r w:rsidR="00476F6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aintain confidentiality. </w:t>
      </w:r>
    </w:p>
    <w:p w14:paraId="1FBB1EB7" w14:textId="77777777" w:rsidR="00476F62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DEA66C" w14:textId="195CFF4E" w:rsidR="00476F62" w:rsidRPr="001C6CB9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7EA34CA8" w14:textId="77777777" w:rsidR="00476F62" w:rsidRPr="004C3F95" w:rsidRDefault="00476F62" w:rsidP="00476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95">
        <w:rPr>
          <w:rFonts w:ascii="Times New Roman" w:hAnsi="Times New Roman" w:cs="Times New Roman"/>
          <w:sz w:val="24"/>
          <w:szCs w:val="24"/>
        </w:rPr>
        <w:t>The work environment consists of exposure to physical conditions typical of a normal office environment. Most of the job is performed while sitting, although the work may require occasional standing or walking and/or the lifting and carrying of small objects.</w:t>
      </w:r>
    </w:p>
    <w:p w14:paraId="59C0B78D" w14:textId="77777777" w:rsidR="00476F62" w:rsidRDefault="00476F62" w:rsidP="00476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E7310" w14:textId="77777777" w:rsidR="00476F62" w:rsidRPr="001C6CB9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49A11AA8" w14:textId="77777777" w:rsidR="00476F62" w:rsidRPr="00245082" w:rsidRDefault="00476F62" w:rsidP="0047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required.</w:t>
      </w:r>
    </w:p>
    <w:p w14:paraId="448883CF" w14:textId="77777777" w:rsidR="00476F62" w:rsidRPr="00245082" w:rsidRDefault="00476F62" w:rsidP="00476F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43581CD" w14:textId="77777777" w:rsidR="00476F62" w:rsidRPr="00300656" w:rsidRDefault="00476F62" w:rsidP="00476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53C17B00" w14:textId="77777777" w:rsidR="00476F62" w:rsidRPr="00014746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40988D8F" w14:textId="77777777" w:rsidR="00476F62" w:rsidRPr="00666CC7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377B89A1" w14:textId="77777777" w:rsidR="00476F62" w:rsidRPr="00045D26" w:rsidRDefault="00476F62" w:rsidP="00476F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Interested applicants should submit a resume</w:t>
      </w:r>
      <w:bookmarkStart w:id="1" w:name="_GoBack"/>
      <w:bookmarkEnd w:id="1"/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, cover letter, and application to mwilson@miles.edu.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Due to the large volume of inquiries, applicants will </w:t>
      </w:r>
      <w:r>
        <w:rPr>
          <w:rFonts w:ascii="Times New Roman" w:hAnsi="Times New Roman" w:cs="Times New Roman"/>
          <w:color w:val="0A0A0A"/>
          <w:shd w:val="clear" w:color="auto" w:fill="FFFFFF"/>
        </w:rPr>
        <w:t>only receive a response if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 there is a match, at which point the applicant will be contacted for an interview. </w:t>
      </w:r>
    </w:p>
    <w:p w14:paraId="195BC7CC" w14:textId="77777777" w:rsidR="00476F62" w:rsidRDefault="00476F62" w:rsidP="00476F6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710C9C92" w14:textId="77777777" w:rsidR="00476F62" w:rsidRPr="00F137C5" w:rsidRDefault="00476F62" w:rsidP="00476F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0BDF877A" w14:textId="51151A71" w:rsidR="00476F62" w:rsidRPr="003631EA" w:rsidRDefault="00476F62" w:rsidP="00476F62">
      <w:pPr>
        <w:shd w:val="clear" w:color="auto" w:fill="FFFFFF"/>
        <w:spacing w:after="0" w:line="240" w:lineRule="auto"/>
        <w:contextualSpacing/>
        <w:jc w:val="both"/>
      </w:pP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is an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equal-opportunity</w:t>
      </w: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employer dedicated to building an inclusive and diverse workforce</w:t>
      </w:r>
      <w:r w:rsidRPr="00F137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9" w:history="1">
        <w:r w:rsidRPr="00F137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F13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information on the Title IX Sexual Harassment/Sexual Assault policy and grievance procedures, please </w:t>
      </w:r>
      <w:hyperlink r:id="rId10" w:history="1">
        <w:r w:rsidRPr="00F137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0EDB" w14:textId="77777777" w:rsidR="005211F0" w:rsidRDefault="005211F0" w:rsidP="00476F62">
      <w:pPr>
        <w:rPr>
          <w:rFonts w:ascii="Arial" w:eastAsia="Arial" w:hAnsi="Arial" w:cs="Arial"/>
          <w:sz w:val="24"/>
          <w:szCs w:val="24"/>
          <w:highlight w:val="white"/>
        </w:rPr>
      </w:pPr>
    </w:p>
    <w:sectPr w:rsidR="005211F0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35EB" w14:textId="77777777" w:rsidR="000E730B" w:rsidRDefault="000E730B">
      <w:pPr>
        <w:spacing w:after="0" w:line="240" w:lineRule="auto"/>
      </w:pPr>
      <w:r>
        <w:separator/>
      </w:r>
    </w:p>
  </w:endnote>
  <w:endnote w:type="continuationSeparator" w:id="0">
    <w:p w14:paraId="0673678A" w14:textId="77777777" w:rsidR="000E730B" w:rsidRDefault="000E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0E7D" w14:textId="77777777" w:rsidR="000E730B" w:rsidRDefault="000E730B">
      <w:pPr>
        <w:spacing w:after="0" w:line="240" w:lineRule="auto"/>
      </w:pPr>
      <w:r>
        <w:separator/>
      </w:r>
    </w:p>
  </w:footnote>
  <w:footnote w:type="continuationSeparator" w:id="0">
    <w:p w14:paraId="57937232" w14:textId="77777777" w:rsidR="000E730B" w:rsidRDefault="000E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4218" w14:textId="77777777" w:rsidR="005211F0" w:rsidRDefault="000E730B">
    <w:pPr>
      <w:jc w:val="right"/>
      <w:rPr>
        <w:rFonts w:ascii="Times New Roman" w:eastAsia="Times New Roman" w:hAnsi="Times New Roman" w:cs="Times New Roman"/>
        <w:b/>
        <w:color w:val="222222"/>
        <w:highlight w:val="white"/>
      </w:rPr>
    </w:pPr>
    <w:r>
      <w:rPr>
        <w:rFonts w:ascii="Times New Roman" w:eastAsia="Times New Roman" w:hAnsi="Times New Roman" w:cs="Times New Roman"/>
        <w:b/>
        <w:color w:val="222222"/>
        <w:highlight w:val="white"/>
      </w:rPr>
      <w:t>TRIO McNair- Administrative Assistant</w:t>
    </w:r>
  </w:p>
  <w:p w14:paraId="74B19158" w14:textId="77777777" w:rsidR="005211F0" w:rsidRDefault="00521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53E"/>
    <w:multiLevelType w:val="multilevel"/>
    <w:tmpl w:val="88884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F0"/>
    <w:rsid w:val="000E730B"/>
    <w:rsid w:val="00476F62"/>
    <w:rsid w:val="005211F0"/>
    <w:rsid w:val="00585531"/>
    <w:rsid w:val="00CD7978"/>
    <w:rsid w:val="00E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94EB"/>
  <w15:docId w15:val="{D18D822B-D1F4-3046-9D02-7230299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47033"/>
    <w:pPr>
      <w:spacing w:after="0" w:line="240" w:lineRule="auto"/>
    </w:pPr>
  </w:style>
  <w:style w:type="character" w:customStyle="1" w:styleId="wbzude">
    <w:name w:val="wbzude"/>
    <w:basedOn w:val="DefaultParagraphFont"/>
    <w:rsid w:val="00247033"/>
  </w:style>
  <w:style w:type="character" w:styleId="Hyperlink">
    <w:name w:val="Hyperlink"/>
    <w:basedOn w:val="DefaultParagraphFont"/>
    <w:uiPriority w:val="99"/>
    <w:unhideWhenUsed/>
    <w:rsid w:val="00A10E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D0"/>
  </w:style>
  <w:style w:type="paragraph" w:styleId="Footer">
    <w:name w:val="footer"/>
    <w:basedOn w:val="Normal"/>
    <w:link w:val="FooterChar"/>
    <w:uiPriority w:val="99"/>
    <w:unhideWhenUsed/>
    <w:rsid w:val="0053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D0"/>
  </w:style>
  <w:style w:type="character" w:customStyle="1" w:styleId="gmaildefault">
    <w:name w:val="gmail_default"/>
    <w:basedOn w:val="DefaultParagraphFont"/>
    <w:rsid w:val="00D8345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les.edu/title-i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leix@mil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2HKwqvgvOra+29GZ8pNMlOyBQ==">AMUW2mVVFa3hS9J4fRQT1kDBrqoVmYzQgeFSNJ/xLRxE3zvQjt55myewUKWAABf6TG1T5XHqDt9ZLDQIwolXm/l8iSB5D9dkstQPa7XqJ5IXfIHueJLEl5g55LFTB0PxM7qLH/capO0B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4268</Characters>
  <Application>Microsoft Office Word</Application>
  <DocSecurity>0</DocSecurity>
  <Lines>80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C. Greene</dc:creator>
  <cp:lastModifiedBy>Patricia Wilson</cp:lastModifiedBy>
  <cp:revision>3</cp:revision>
  <dcterms:created xsi:type="dcterms:W3CDTF">2022-11-14T16:39:00Z</dcterms:created>
  <dcterms:modified xsi:type="dcterms:W3CDTF">2022-11-15T20:04:00Z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2d23623fa6311d8188f07b1d29812383ed9814cf56ab2fb6f546b70bf70b5615</vt:lpwstr>
  </property>
</Properties>
</file>